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pacing w:line="360" w:lineRule="auto"/>
        <w:ind w:right="869"/>
        <w:jc w:val="both"/>
        <w:rPr>
          <w:rFonts w:hint="eastAsia" w:ascii="仿宋" w:hAnsi="仿宋" w:eastAsia="仿宋" w:cs="Times New Roman"/>
          <w:kern w:val="0"/>
          <w:sz w:val="24"/>
          <w:szCs w:val="24"/>
          <w:lang w:val="en-US" w:eastAsia="zh-CN" w:bidi="ar-SA"/>
        </w:rPr>
      </w:pPr>
    </w:p>
    <w:p>
      <w:pPr>
        <w:widowControl w:val="0"/>
        <w:autoSpaceDE w:val="0"/>
        <w:autoSpaceDN w:val="0"/>
        <w:spacing w:line="360" w:lineRule="auto"/>
        <w:ind w:left="717" w:leftChars="326" w:right="869"/>
        <w:jc w:val="right"/>
        <w:rPr>
          <w:rFonts w:hint="eastAsia" w:ascii="仿宋" w:hAnsi="仿宋" w:eastAsia="仿宋" w:cs="Times New Roman"/>
          <w:kern w:val="0"/>
          <w:sz w:val="24"/>
          <w:szCs w:val="24"/>
          <w:lang w:val="en-US" w:eastAsia="zh-CN" w:bidi="ar-SA"/>
        </w:rPr>
      </w:pPr>
    </w:p>
    <w:p>
      <w:pPr>
        <w:spacing w:before="51" w:line="400" w:lineRule="exact"/>
        <w:ind w:left="120"/>
        <w:rPr>
          <w:rFonts w:ascii="仿宋" w:hAnsi="仿宋" w:eastAsia="仿宋" w:cs="Times New Roman"/>
          <w:b/>
          <w:sz w:val="24"/>
          <w:szCs w:val="24"/>
        </w:rPr>
      </w:pPr>
      <w:r>
        <w:rPr>
          <w:rFonts w:hint="eastAsia" w:ascii="仿宋" w:hAnsi="仿宋" w:eastAsia="仿宋" w:cs="Times New Roman"/>
          <w:b/>
          <w:sz w:val="24"/>
          <w:szCs w:val="24"/>
        </w:rPr>
        <w:t>附件1：</w:t>
      </w:r>
    </w:p>
    <w:p>
      <w:pPr>
        <w:spacing w:before="224" w:line="400" w:lineRule="exact"/>
        <w:ind w:left="929"/>
        <w:rPr>
          <w:rFonts w:hint="eastAsia" w:ascii="仿宋" w:hAnsi="仿宋" w:eastAsia="仿宋" w:cs="Times New Roman"/>
          <w:sz w:val="24"/>
          <w:szCs w:val="24"/>
        </w:rPr>
      </w:pPr>
      <w:r>
        <w:rPr>
          <w:rFonts w:hint="eastAsia" w:ascii="仿宋" w:hAnsi="仿宋" w:eastAsia="仿宋" w:cs="Times New Roman"/>
          <w:b/>
          <w:sz w:val="24"/>
          <w:szCs w:val="24"/>
        </w:rPr>
        <w:t>放射肿瘤学四川省重点实验室开放基金项目经费使用与管理办法</w:t>
      </w:r>
    </w:p>
    <w:p>
      <w:pPr>
        <w:widowControl w:val="0"/>
        <w:autoSpaceDE w:val="0"/>
        <w:autoSpaceDN w:val="0"/>
        <w:spacing w:before="10" w:line="400" w:lineRule="exact"/>
        <w:rPr>
          <w:rFonts w:hint="eastAsia" w:ascii="仿宋" w:hAnsi="仿宋" w:eastAsia="仿宋" w:cs="Times New Roman"/>
          <w:b/>
          <w:kern w:val="0"/>
          <w:sz w:val="24"/>
          <w:szCs w:val="24"/>
          <w:lang w:val="en-US" w:eastAsia="zh-CN" w:bidi="ar-SA"/>
        </w:rPr>
      </w:pPr>
      <w:r>
        <w:rPr>
          <w:rFonts w:hint="eastAsia" w:ascii="仿宋" w:hAnsi="仿宋" w:eastAsia="仿宋" w:cs="Times New Roman"/>
          <w:b/>
          <w:kern w:val="0"/>
          <w:sz w:val="24"/>
          <w:szCs w:val="24"/>
          <w:lang w:val="en-US" w:eastAsia="zh-CN" w:bidi="ar-SA"/>
        </w:rPr>
        <w:t xml:space="preserve"> </w:t>
      </w:r>
    </w:p>
    <w:p>
      <w:pPr>
        <w:widowControl w:val="0"/>
        <w:autoSpaceDE w:val="0"/>
        <w:autoSpaceDN w:val="0"/>
        <w:spacing w:line="400" w:lineRule="exact"/>
        <w:ind w:left="120" w:right="445" w:firstLine="559"/>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1．放射肿瘤学四川省重点实验室提供资助的开放基金应用于项目研究，不能用于支付劳务、通讯、招待和交通等费用，主要开支范围如下：</w:t>
      </w:r>
    </w:p>
    <w:p>
      <w:pPr>
        <w:widowControl w:val="0"/>
        <w:autoSpaceDE w:val="0"/>
        <w:autoSpaceDN w:val="0"/>
        <w:spacing w:line="400" w:lineRule="exact"/>
        <w:ind w:left="120" w:right="445" w:firstLine="559"/>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 xml:space="preserve">(1) </w:t>
      </w:r>
      <w:r>
        <w:rPr>
          <w:rFonts w:hint="eastAsia" w:ascii="仿宋" w:hAnsi="仿宋" w:eastAsia="仿宋" w:cs="Times New Roman"/>
          <w:spacing w:val="-3"/>
          <w:kern w:val="0"/>
          <w:sz w:val="24"/>
          <w:szCs w:val="24"/>
          <w:lang w:val="en-US" w:eastAsia="zh-CN" w:bidi="ar-SA"/>
        </w:rPr>
        <w:t>资助课题直接有关的科研业务费用（</w:t>
      </w:r>
      <w:r>
        <w:rPr>
          <w:rFonts w:hint="eastAsia" w:ascii="仿宋" w:hAnsi="仿宋" w:eastAsia="仿宋" w:cs="Times New Roman"/>
          <w:spacing w:val="-2"/>
          <w:kern w:val="0"/>
          <w:sz w:val="24"/>
          <w:szCs w:val="24"/>
          <w:lang w:val="en-US" w:eastAsia="zh-CN" w:bidi="ar-SA"/>
        </w:rPr>
        <w:t>包括材料费、仪器</w:t>
      </w:r>
      <w:r>
        <w:rPr>
          <w:rFonts w:hint="eastAsia" w:ascii="仿宋" w:hAnsi="仿宋" w:eastAsia="仿宋" w:cs="Times New Roman"/>
          <w:spacing w:val="-3"/>
          <w:kern w:val="0"/>
          <w:sz w:val="24"/>
          <w:szCs w:val="24"/>
          <w:lang w:val="en-US" w:eastAsia="zh-CN" w:bidi="ar-SA"/>
        </w:rPr>
        <w:t>设备使用费、加工费、测试费和协作费</w:t>
      </w:r>
      <w:r>
        <w:rPr>
          <w:rFonts w:hint="eastAsia" w:ascii="仿宋" w:hAnsi="仿宋" w:eastAsia="仿宋" w:cs="Times New Roman"/>
          <w:kern w:val="0"/>
          <w:sz w:val="24"/>
          <w:szCs w:val="24"/>
          <w:lang w:val="en-US" w:eastAsia="zh-CN" w:bidi="ar-SA"/>
        </w:rPr>
        <w:t>）；</w:t>
      </w:r>
    </w:p>
    <w:p>
      <w:pPr>
        <w:widowControl w:val="0"/>
        <w:autoSpaceDE w:val="0"/>
        <w:autoSpaceDN w:val="0"/>
        <w:spacing w:line="400" w:lineRule="exact"/>
        <w:ind w:left="120" w:right="445" w:firstLine="559"/>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 xml:space="preserve">(2) </w:t>
      </w:r>
      <w:r>
        <w:rPr>
          <w:rFonts w:hint="eastAsia" w:ascii="仿宋" w:hAnsi="仿宋" w:eastAsia="仿宋" w:cs="Times New Roman"/>
          <w:spacing w:val="-2"/>
          <w:kern w:val="0"/>
          <w:sz w:val="24"/>
          <w:szCs w:val="24"/>
          <w:lang w:val="en-US" w:eastAsia="zh-CN" w:bidi="ar-SA"/>
        </w:rPr>
        <w:t>论文版面费、学术活动费</w:t>
      </w:r>
      <w:r>
        <w:rPr>
          <w:rFonts w:hint="eastAsia" w:ascii="仿宋" w:hAnsi="仿宋" w:eastAsia="仿宋" w:cs="Times New Roman"/>
          <w:spacing w:val="-3"/>
          <w:kern w:val="0"/>
          <w:sz w:val="24"/>
          <w:szCs w:val="24"/>
          <w:lang w:val="en-US" w:eastAsia="zh-CN" w:bidi="ar-SA"/>
        </w:rPr>
        <w:t>（包括本实验室同意参加的国内学术会议、科学考察、调研、评审及鉴定费用</w:t>
      </w:r>
      <w:r>
        <w:rPr>
          <w:rFonts w:hint="eastAsia" w:ascii="仿宋" w:hAnsi="仿宋" w:eastAsia="仿宋" w:cs="Times New Roman"/>
          <w:kern w:val="0"/>
          <w:sz w:val="24"/>
          <w:szCs w:val="24"/>
          <w:lang w:val="en-US" w:eastAsia="zh-CN" w:bidi="ar-SA"/>
        </w:rPr>
        <w:t>）；</w:t>
      </w:r>
    </w:p>
    <w:p>
      <w:pPr>
        <w:widowControl w:val="0"/>
        <w:autoSpaceDE w:val="0"/>
        <w:autoSpaceDN w:val="0"/>
        <w:spacing w:line="400" w:lineRule="exact"/>
        <w:ind w:left="120" w:right="445" w:firstLine="559"/>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 xml:space="preserve">(3) </w:t>
      </w:r>
      <w:r>
        <w:rPr>
          <w:rFonts w:hint="eastAsia" w:ascii="仿宋" w:hAnsi="仿宋" w:eastAsia="仿宋" w:cs="Times New Roman"/>
          <w:spacing w:val="-3"/>
          <w:kern w:val="0"/>
          <w:sz w:val="24"/>
          <w:szCs w:val="24"/>
          <w:lang w:val="en-US" w:eastAsia="zh-CN" w:bidi="ar-SA"/>
        </w:rPr>
        <w:t>流动研究人员来室工作的差旅费等。</w:t>
      </w:r>
    </w:p>
    <w:p>
      <w:pPr>
        <w:spacing w:before="265" w:line="400" w:lineRule="exact"/>
        <w:ind w:left="120" w:right="294" w:firstLine="556"/>
        <w:rPr>
          <w:rFonts w:hint="eastAsia" w:ascii="仿宋" w:hAnsi="仿宋" w:eastAsia="仿宋" w:cs="Times New Roman"/>
          <w:b/>
          <w:sz w:val="24"/>
          <w:szCs w:val="24"/>
        </w:rPr>
      </w:pPr>
      <w:r>
        <w:rPr>
          <w:rFonts w:hint="eastAsia" w:ascii="仿宋" w:hAnsi="仿宋" w:eastAsia="仿宋" w:cs="Times New Roman"/>
          <w:sz w:val="24"/>
          <w:szCs w:val="24"/>
        </w:rPr>
        <w:t>2．使用放射肿瘤学四川省重点实验室开放基金项目经费的发票抬头均需注明重点实验室挂靠单位“放射肿瘤学四川省重点实验室”。</w:t>
      </w:r>
      <w:r>
        <w:rPr>
          <w:rFonts w:hint="eastAsia" w:ascii="仿宋" w:hAnsi="仿宋" w:eastAsia="仿宋" w:cs="Times New Roman"/>
          <w:b/>
          <w:sz w:val="24"/>
          <w:szCs w:val="24"/>
        </w:rPr>
        <w:t>以财务报账的方式支付费用。</w:t>
      </w:r>
    </w:p>
    <w:p>
      <w:pPr>
        <w:widowControl w:val="0"/>
        <w:autoSpaceDE w:val="0"/>
        <w:autoSpaceDN w:val="0"/>
        <w:spacing w:line="400" w:lineRule="exact"/>
        <w:ind w:left="120" w:right="305" w:firstLine="556"/>
        <w:jc w:val="both"/>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3. 放射肿瘤学四川省重点实验室开放课题资助经费实行单独核算，由项目在实验室的联系导师掌握经费使用权。报销单据经课题负责人、联系导师签字后，在财务处进行财务结算。</w:t>
      </w:r>
    </w:p>
    <w:p>
      <w:pPr>
        <w:widowControl/>
        <w:autoSpaceDN/>
      </w:pPr>
      <w:bookmarkStart w:id="0" w:name="_GoBack"/>
      <w:bookmarkEnd w:id="0"/>
    </w:p>
    <w:sectPr>
      <w:headerReference r:id="rId3" w:type="default"/>
      <w:pgSz w:w="11905" w:h="16838"/>
      <w:pgMar w:top="1429" w:right="1548" w:bottom="386" w:left="1786" w:header="680" w:footer="6"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248" w:lineRule="exact"/>
      <w:jc w:val="center"/>
      <w:rPr>
        <w:rFonts w:ascii="等线" w:eastAsia="等线" w:cs="楷体"/>
        <w:sz w:val="20"/>
        <w:szCs w:val="20"/>
      </w:rPr>
    </w:pPr>
  </w:p>
  <w:p>
    <w:pPr>
      <w:pStyle w:val="4"/>
      <w:pBdr>
        <w:bottom w:val="none" w:color="auto" w:sz="0" w:space="1"/>
      </w:pBdr>
      <w:jc w:val="center"/>
    </w:pPr>
    <w:r>
      <w:rPr>
        <w:rFonts w:hint="eastAsia" w:ascii="等线" w:hAnsi="等线" w:eastAsia="等线" w:cs="楷体"/>
        <w:sz w:val="20"/>
        <w:szCs w:val="20"/>
      </w:rPr>
      <w:t>放射肿瘤学四川省重点实验室开放基金项目申报指南</w:t>
    </w:r>
  </w:p>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yN2JjZjJkZjFmNzcwY2E5OTI1NzAzZDRjOGUwMzYifQ=="/>
  </w:docVars>
  <w:rsids>
    <w:rsidRoot w:val="00000000"/>
    <w:rsid w:val="14A01EB5"/>
    <w:rsid w:val="43C72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楷体" w:hAnsi="楷体" w:eastAsia="楷体" w:cs="宋体"/>
      <w:kern w:val="0"/>
      <w:sz w:val="22"/>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rPr>
      <w:sz w:val="28"/>
      <w:szCs w:val="2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2023-04-27T01:43:00Z</dcterms:created>
  <dc:creator>leovo</dc:creator>
  <cp:lastModifiedBy>青春飞扬</cp:lastModifiedBy>
  <dcterms:modified xsi:type="dcterms:W3CDTF">2023-07-28T08:30:52Z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4CE175BD8ED7407E8F25DF406F84AA0D_12</vt:lpwstr>
  </property>
</Properties>
</file>